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2023年东师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励志学子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”评选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lang w:val="en-US" w:eastAsia="zh-CN"/>
        </w:rPr>
        <w:t>2023年东师</w:t>
      </w:r>
      <w:r>
        <w:rPr>
          <w:rFonts w:hint="eastAsia" w:ascii="Times New Roman" w:hAnsi="Times New Roman" w:eastAsia="仿宋" w:cs="Times New Roman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lang w:val="en-US" w:eastAsia="zh-CN"/>
        </w:rPr>
        <w:t>励志学子</w:t>
      </w:r>
      <w:r>
        <w:rPr>
          <w:rFonts w:hint="eastAsia" w:ascii="Times New Roman" w:hAnsi="Times New Roman" w:eastAsia="仿宋" w:cs="Times New Roman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lang w:val="en-US" w:eastAsia="zh-CN"/>
        </w:rPr>
        <w:t>分</w:t>
      </w:r>
      <w:r>
        <w:rPr>
          <w:rFonts w:hint="eastAsia" w:ascii="Times New Roman" w:hAnsi="Times New Roman" w:eastAsia="仿宋" w:cs="Times New Roman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lang w:val="en-US" w:eastAsia="zh-CN"/>
        </w:rPr>
        <w:t>轮进行</w:t>
      </w:r>
      <w:r>
        <w:rPr>
          <w:rFonts w:hint="eastAsia" w:ascii="Times New Roman" w:hAnsi="Times New Roman" w:eastAsia="仿宋" w:cs="Times New Roman"/>
          <w:lang w:val="en-US" w:eastAsia="zh-CN"/>
        </w:rPr>
        <w:t>评选，最终评出励志学子10人（含励志学子标兵1人）、励志学子提名奖10人。评选方案如下</w:t>
      </w:r>
      <w:r>
        <w:rPr>
          <w:rFonts w:hint="default" w:ascii="Times New Roman" w:hAnsi="Times New Roman" w:eastAsia="仿宋" w:cs="Times New Roman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楷体" w:hAnsi="楷体" w:eastAsia="楷体" w:cs="楷体"/>
          <w:b/>
          <w:bCs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32"/>
          <w:szCs w:val="28"/>
          <w:lang w:eastAsia="zh-CN"/>
        </w:rPr>
        <w:t>材料</w:t>
      </w: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/>
        </w:rPr>
        <w:t>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学校组建由资助对象代表、学生资助管理中心组成的评委组，筛选学生申请材料，结合学院（部）推荐意见，以投票形式，在54名申请人中择优选取40人，进入二轮选拔。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楷体" w:hAnsi="楷体" w:eastAsia="楷体" w:cs="楷体"/>
          <w:b/>
          <w:bCs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/>
        </w:rPr>
        <w:t>二、会议初评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学校组建由各学院（部）资助专员、爱心使者团团长（如团长为申请人，则由该分团其他代表替代）、学生资助管理中心组成的评委组，评议40名申请人的相关材料，选出20名候选人。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会议初评满分为100分。申请人得分的计算公式为：（教师代表得票数/教师代表总票数</w:t>
      </w:r>
      <w:r>
        <w:rPr>
          <w:rFonts w:hint="default" w:ascii="Arial" w:hAnsi="Arial" w:eastAsia="仿宋" w:cs="Arial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lang w:val="en-US" w:eastAsia="zh-CN"/>
        </w:rPr>
        <w:t>70%+学生代表得票数/学生代表总票数</w:t>
      </w:r>
      <w:r>
        <w:rPr>
          <w:rFonts w:hint="default" w:ascii="Arial" w:hAnsi="Arial" w:eastAsia="仿宋" w:cs="Arial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lang w:val="en-US" w:eastAsia="zh-CN"/>
        </w:rPr>
        <w:t>30%）</w:t>
      </w:r>
      <w:r>
        <w:rPr>
          <w:rFonts w:hint="default" w:ascii="Arial" w:hAnsi="Arial" w:eastAsia="仿宋" w:cs="Arial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lang w:val="en-US" w:eastAsia="zh-CN"/>
        </w:rPr>
        <w:t>100。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如出现相同得分，</w:t>
      </w:r>
      <w:r>
        <w:rPr>
          <w:rFonts w:hint="default" w:ascii="Times New Roman" w:hAnsi="Times New Roman" w:eastAsia="仿宋" w:cs="Times New Roman"/>
          <w:lang w:val="en-US" w:eastAsia="zh-CN"/>
        </w:rPr>
        <w:t>优先选择</w:t>
      </w:r>
      <w:r>
        <w:rPr>
          <w:rFonts w:hint="eastAsia" w:ascii="Times New Roman" w:hAnsi="Times New Roman" w:eastAsia="仿宋" w:cs="Times New Roman"/>
          <w:lang w:val="en-US" w:eastAsia="zh-CN"/>
        </w:rPr>
        <w:t>学生代表得分较</w:t>
      </w:r>
      <w:r>
        <w:rPr>
          <w:rFonts w:hint="default" w:ascii="Times New Roman" w:hAnsi="Times New Roman" w:eastAsia="仿宋" w:cs="Times New Roman"/>
          <w:lang w:val="en-US" w:eastAsia="zh-CN"/>
        </w:rPr>
        <w:t>高者；如</w:t>
      </w:r>
      <w:r>
        <w:rPr>
          <w:rFonts w:hint="eastAsia" w:ascii="Times New Roman" w:hAnsi="Times New Roman" w:eastAsia="仿宋" w:cs="Times New Roman"/>
          <w:lang w:val="en-US" w:eastAsia="zh-CN"/>
        </w:rPr>
        <w:t>学生代表得分仍相同，</w:t>
      </w:r>
      <w:r>
        <w:rPr>
          <w:rFonts w:hint="default" w:ascii="Times New Roman" w:hAnsi="Times New Roman" w:eastAsia="仿宋" w:cs="Times New Roman"/>
          <w:lang w:val="en-US" w:eastAsia="zh-CN"/>
        </w:rPr>
        <w:t>优先选择</w:t>
      </w:r>
      <w:r>
        <w:rPr>
          <w:rFonts w:hint="eastAsia" w:ascii="Times New Roman" w:hAnsi="Times New Roman" w:eastAsia="仿宋" w:cs="Times New Roman"/>
          <w:lang w:val="en-US" w:eastAsia="zh-CN"/>
        </w:rPr>
        <w:t>资助专员得分较高</w:t>
      </w:r>
      <w:r>
        <w:rPr>
          <w:rFonts w:hint="default" w:ascii="Times New Roman" w:hAnsi="Times New Roman" w:eastAsia="仿宋" w:cs="Times New Roman"/>
          <w:lang w:val="en-US" w:eastAsia="zh-CN"/>
        </w:rPr>
        <w:t>者</w:t>
      </w:r>
      <w:r>
        <w:rPr>
          <w:rFonts w:hint="eastAsia" w:ascii="Times New Roman" w:hAnsi="Times New Roman" w:eastAsia="仿宋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b/>
          <w:bCs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/>
        </w:rPr>
        <w:t>三、最终评选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最终评选由网络评选及会议评选两部分组成，总分为100分。申请人得分的计算公式为：（网络评选得票数/网络评选总投票数</w:t>
      </w:r>
      <w:r>
        <w:rPr>
          <w:rFonts w:hint="default" w:ascii="Arial" w:hAnsi="Arial" w:eastAsia="仿宋" w:cs="Arial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lang w:val="en-US" w:eastAsia="zh-CN"/>
        </w:rPr>
        <w:t>15%+会议嘉宾评委得票数/会议嘉宾评委总投票数</w:t>
      </w:r>
      <w:r>
        <w:rPr>
          <w:rFonts w:hint="default" w:ascii="Arial" w:hAnsi="Arial" w:eastAsia="仿宋" w:cs="Arial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lang w:val="en-US" w:eastAsia="zh-CN"/>
        </w:rPr>
        <w:t>70%</w:t>
      </w:r>
      <w:r>
        <w:rPr>
          <w:rFonts w:hint="eastAsia" w:ascii="Arial" w:hAnsi="Arial" w:eastAsia="仿宋" w:cs="Arial"/>
          <w:lang w:val="en-US" w:eastAsia="zh-CN"/>
        </w:rPr>
        <w:t>+</w:t>
      </w:r>
      <w:r>
        <w:rPr>
          <w:rFonts w:hint="eastAsia" w:ascii="Times New Roman" w:hAnsi="Times New Roman" w:eastAsia="仿宋" w:cs="Times New Roman"/>
          <w:lang w:val="en-US" w:eastAsia="zh-CN"/>
        </w:rPr>
        <w:t>会议大众评委得票数/会议大众评委总投票数</w:t>
      </w:r>
      <w:r>
        <w:rPr>
          <w:rFonts w:hint="default" w:ascii="Arial" w:hAnsi="Arial" w:eastAsia="仿宋" w:cs="Arial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lang w:val="en-US" w:eastAsia="zh-CN"/>
        </w:rPr>
        <w:t>15%）</w:t>
      </w:r>
      <w:r>
        <w:rPr>
          <w:rFonts w:hint="default" w:ascii="Arial" w:hAnsi="Arial" w:eastAsia="仿宋" w:cs="Arial"/>
          <w:lang w:val="en-US" w:eastAsia="zh-CN"/>
        </w:rPr>
        <w:t>×</w:t>
      </w:r>
      <w:r>
        <w:rPr>
          <w:rFonts w:hint="eastAsia" w:ascii="Times New Roman" w:hAnsi="Times New Roman" w:eastAsia="仿宋" w:cs="Times New Roman"/>
          <w:lang w:val="en-US" w:eastAsia="zh-CN"/>
        </w:rPr>
        <w:t>100。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b/>
          <w:bCs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/>
        </w:rPr>
        <w:t>（一）网络评选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学校通过东师资助微信公众号开展网络投票，投票结果使用“问卷星”采集，推文展示候选人基本情况、励志事迹及个人照片。投票人关注微信公众号即可投票，每个账号每天限投一次，每次最多选10人。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楷体" w:hAnsi="楷体" w:eastAsia="楷体" w:cs="楷体"/>
          <w:b/>
          <w:bCs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/>
        </w:rPr>
        <w:t>（二）会议评选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学校召集评选大会，每名候选人依次进行5分钟陈述、3分钟答辩。会议嘉宾评委由学生资助工作领导小组成员代表、学工部各机关单位代表、各学院（部）党委副书记、资助对象代表组成；大众评委由候选人及现场观众组成。评委根据候选人材料（仅面向嘉宾评委发放）、现场表现进行投票，每人最多选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最终评选</w:t>
      </w:r>
      <w:r>
        <w:rPr>
          <w:rFonts w:hint="default" w:ascii="Times New Roman" w:hAnsi="Times New Roman" w:eastAsia="仿宋" w:cs="Times New Roman"/>
          <w:lang w:val="en-US" w:eastAsia="zh-CN"/>
        </w:rPr>
        <w:t>如出现</w:t>
      </w:r>
      <w:r>
        <w:rPr>
          <w:rFonts w:hint="eastAsia" w:ascii="Times New Roman" w:hAnsi="Times New Roman" w:eastAsia="仿宋" w:cs="Times New Roman"/>
          <w:lang w:val="en-US" w:eastAsia="zh-CN"/>
        </w:rPr>
        <w:t>相同得分</w:t>
      </w:r>
      <w:r>
        <w:rPr>
          <w:rFonts w:hint="default" w:ascii="Times New Roman" w:hAnsi="Times New Roman" w:eastAsia="仿宋" w:cs="Times New Roman"/>
          <w:lang w:val="en-US" w:eastAsia="zh-CN"/>
        </w:rPr>
        <w:t>，优先选择</w:t>
      </w:r>
      <w:r>
        <w:rPr>
          <w:rFonts w:hint="eastAsia" w:ascii="Times New Roman" w:hAnsi="Times New Roman" w:eastAsia="仿宋" w:cs="Times New Roman"/>
          <w:lang w:val="en-US" w:eastAsia="zh-CN"/>
        </w:rPr>
        <w:t>会议评选得分较</w:t>
      </w:r>
      <w:r>
        <w:rPr>
          <w:rFonts w:hint="default" w:ascii="Times New Roman" w:hAnsi="Times New Roman" w:eastAsia="仿宋" w:cs="Times New Roman"/>
          <w:lang w:val="en-US" w:eastAsia="zh-CN"/>
        </w:rPr>
        <w:t>高者；如</w:t>
      </w:r>
      <w:r>
        <w:rPr>
          <w:rFonts w:hint="eastAsia" w:ascii="Times New Roman" w:hAnsi="Times New Roman" w:eastAsia="仿宋" w:cs="Times New Roman"/>
          <w:lang w:val="en-US" w:eastAsia="zh-CN"/>
        </w:rPr>
        <w:t>会议评选得分仍相同，</w:t>
      </w:r>
      <w:r>
        <w:rPr>
          <w:rFonts w:hint="default" w:ascii="Times New Roman" w:hAnsi="Times New Roman" w:eastAsia="仿宋" w:cs="Times New Roman"/>
          <w:lang w:val="en-US" w:eastAsia="zh-CN"/>
        </w:rPr>
        <w:t>优先选择</w:t>
      </w:r>
      <w:r>
        <w:rPr>
          <w:rFonts w:hint="eastAsia" w:ascii="Times New Roman" w:hAnsi="Times New Roman" w:eastAsia="仿宋" w:cs="Times New Roman"/>
          <w:lang w:val="en-US" w:eastAsia="zh-CN"/>
        </w:rPr>
        <w:t>会议嘉宾评委得分较高</w:t>
      </w:r>
      <w:r>
        <w:rPr>
          <w:rFonts w:hint="default" w:ascii="Times New Roman" w:hAnsi="Times New Roman" w:eastAsia="仿宋" w:cs="Times New Roman"/>
          <w:lang w:val="en-US" w:eastAsia="zh-CN"/>
        </w:rPr>
        <w:t>者；如</w:t>
      </w:r>
      <w:r>
        <w:rPr>
          <w:rFonts w:hint="eastAsia" w:ascii="Times New Roman" w:hAnsi="Times New Roman" w:eastAsia="仿宋" w:cs="Times New Roman"/>
          <w:lang w:val="en-US" w:eastAsia="zh-CN"/>
        </w:rPr>
        <w:t>会议嘉宾评委得分仍相同，</w:t>
      </w:r>
      <w:r>
        <w:rPr>
          <w:rFonts w:hint="default" w:ascii="Times New Roman" w:hAnsi="Times New Roman" w:eastAsia="仿宋" w:cs="Times New Roman"/>
          <w:lang w:val="en-US" w:eastAsia="zh-CN"/>
        </w:rPr>
        <w:t>优先选择</w:t>
      </w:r>
      <w:r>
        <w:rPr>
          <w:rFonts w:hint="eastAsia" w:ascii="Times New Roman" w:hAnsi="Times New Roman" w:eastAsia="仿宋" w:cs="Times New Roman"/>
          <w:lang w:val="en-US" w:eastAsia="zh-CN"/>
        </w:rPr>
        <w:t>会议初评得分较</w:t>
      </w:r>
      <w:r>
        <w:rPr>
          <w:rFonts w:hint="default" w:ascii="Times New Roman" w:hAnsi="Times New Roman" w:eastAsia="仿宋" w:cs="Times New Roman"/>
          <w:lang w:val="en-US" w:eastAsia="zh-CN"/>
        </w:rPr>
        <w:t>高者</w:t>
      </w:r>
      <w:r>
        <w:rPr>
          <w:rFonts w:hint="eastAsia" w:ascii="Times New Roman" w:hAnsi="Times New Roman" w:eastAsia="仿宋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28"/>
          <w:lang w:val="en-US" w:eastAsia="zh-CN"/>
        </w:rPr>
        <w:t>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28"/>
          <w:lang w:val="en-US" w:eastAsia="zh-CN"/>
        </w:rPr>
        <w:t>2023年4月24日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351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643" w:firstLineChars="20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2023-04-25T00:32:44Z</dcterms:created>
  <dc:creator>z'k'm</dc:creator>
  <cp:lastModifiedBy>张珂铭</cp:lastModifiedBy>
  <dcterms:modified xsi:type="dcterms:W3CDTF">2023-04-25T00:33:04Z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AEFE9A157FD7459F8FE82D4646BFFA2B</vt:lpwstr>
  </property>
</Properties>
</file>